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5026C" w14:textId="77777777" w:rsidR="00D9244C" w:rsidRPr="00F85999" w:rsidRDefault="00C34ED4" w:rsidP="00A6109A">
      <w:pPr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F85999">
        <w:rPr>
          <w:rFonts w:ascii="Calibri" w:hAnsi="Calibri" w:cs="Arial"/>
          <w:b/>
          <w:sz w:val="28"/>
          <w:szCs w:val="28"/>
        </w:rPr>
        <w:t>Fachbetriebe sorgen für Sicherheit</w:t>
      </w:r>
    </w:p>
    <w:p w14:paraId="263AD056" w14:textId="77777777" w:rsidR="00782B99" w:rsidRPr="00F85999" w:rsidRDefault="00782B99" w:rsidP="00A6109A">
      <w:pPr>
        <w:rPr>
          <w:rFonts w:ascii="Calibri" w:hAnsi="Calibri" w:cs="Arial"/>
          <w:szCs w:val="24"/>
        </w:rPr>
      </w:pPr>
    </w:p>
    <w:p w14:paraId="1722EDD4" w14:textId="4C577B27" w:rsidR="00C72DA7" w:rsidRDefault="000379C5" w:rsidP="00A6109A">
      <w:p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Die Polizei rät bei der Auswahl von Sicherheitstechnik darauf zu achten, dass diese</w:t>
      </w:r>
      <w:r w:rsidR="008D55FC">
        <w:rPr>
          <w:rFonts w:ascii="Calibri" w:hAnsi="Calibri" w:cs="Arial"/>
          <w:szCs w:val="24"/>
        </w:rPr>
        <w:t xml:space="preserve"> (z. B. nach einschlägiger DIN) geprüft</w:t>
      </w:r>
      <w:r w:rsidR="00A411B0">
        <w:rPr>
          <w:rFonts w:ascii="Calibri" w:hAnsi="Calibri" w:cs="Arial"/>
          <w:szCs w:val="24"/>
        </w:rPr>
        <w:t xml:space="preserve"> oder sogar zertifiziert ist und damit ihre einbruchhemmende Wirkung nachgewiesen hat. </w:t>
      </w:r>
      <w:r w:rsidR="00C72DA7">
        <w:rPr>
          <w:rFonts w:ascii="Calibri" w:hAnsi="Calibri" w:cs="Arial"/>
          <w:szCs w:val="24"/>
        </w:rPr>
        <w:t xml:space="preserve">Ein solches Produkt kann aber nur dann einwandfrei funktionieren, wenn es </w:t>
      </w:r>
      <w:r w:rsidR="00F30FBE">
        <w:rPr>
          <w:rFonts w:ascii="Calibri" w:hAnsi="Calibri" w:cs="Arial"/>
          <w:szCs w:val="24"/>
        </w:rPr>
        <w:t>korrekt montiert wurde.</w:t>
      </w:r>
    </w:p>
    <w:p w14:paraId="3482CD5C" w14:textId="77777777" w:rsidR="00F30FBE" w:rsidRDefault="00F30FBE" w:rsidP="00F30F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263CD07" w14:textId="6775FD49" w:rsidR="00F30FBE" w:rsidRDefault="00F30FBE" w:rsidP="00F30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Für die sachkundige Umsetzung der polizeilichen Empfehlungen zum Einbruchschutz kann man in den örtlichen Schutzgemeinschaften des Netzwerkes „Zuhause sicher“ das passende Fachunternehmen finden. </w:t>
      </w:r>
      <w:r>
        <w:rPr>
          <w:rStyle w:val="eop"/>
          <w:rFonts w:ascii="Calibri" w:hAnsi="Calibri" w:cs="Calibri"/>
        </w:rPr>
        <w:t> </w:t>
      </w:r>
    </w:p>
    <w:p w14:paraId="29BD6959" w14:textId="77777777" w:rsidR="00F30FBE" w:rsidRDefault="00F30FBE" w:rsidP="00F30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Als Errichter von mechanischen Nachrüstungen oder von Alarmanlagen/Videotechnik haben die Betriebe ihre Qualifikation dem Landeskriminalamt gegenüber nachgewiesen. Daneben sind sie im Netzwerk „Zuhause sicher“ verpflichtet, sich einmal im Jahr fortzubilden. </w:t>
      </w:r>
      <w:r>
        <w:rPr>
          <w:rStyle w:val="eop"/>
          <w:rFonts w:ascii="Calibri" w:hAnsi="Calibri" w:cs="Calibri"/>
        </w:rPr>
        <w:t> </w:t>
      </w:r>
    </w:p>
    <w:p w14:paraId="39574AAF" w14:textId="60FCEED8" w:rsidR="00501E82" w:rsidRPr="00F85999" w:rsidRDefault="00501E82" w:rsidP="00A6109A">
      <w:pPr>
        <w:rPr>
          <w:rFonts w:ascii="Calibri" w:hAnsi="Calibri" w:cs="Arial"/>
          <w:szCs w:val="24"/>
        </w:rPr>
      </w:pPr>
    </w:p>
    <w:p w14:paraId="43DF1E86" w14:textId="662F1985" w:rsidR="00AF4764" w:rsidRPr="00F85999" w:rsidRDefault="00F85999" w:rsidP="00F67EA1">
      <w:pPr>
        <w:rPr>
          <w:rFonts w:ascii="Calibri" w:hAnsi="Calibri" w:cs="Arial"/>
          <w:szCs w:val="24"/>
        </w:rPr>
      </w:pPr>
      <w:r w:rsidRPr="00F85999">
        <w:rPr>
          <w:rFonts w:ascii="Calibri" w:hAnsi="Calibri" w:cs="Arial"/>
          <w:szCs w:val="24"/>
        </w:rPr>
        <w:t xml:space="preserve">Über </w:t>
      </w:r>
      <w:r w:rsidR="0037523D">
        <w:rPr>
          <w:rFonts w:ascii="Calibri" w:hAnsi="Calibri" w:cs="Arial"/>
          <w:szCs w:val="24"/>
        </w:rPr>
        <w:t>400 Partnersch</w:t>
      </w:r>
      <w:r w:rsidR="009F02EF">
        <w:rPr>
          <w:rFonts w:ascii="Calibri" w:hAnsi="Calibri" w:cs="Arial"/>
          <w:szCs w:val="24"/>
        </w:rPr>
        <w:t xml:space="preserve">aften gibt es im Netzwerk „Zuhause sicher“, die mehr als 45 Schutzgemeinschaften in </w:t>
      </w:r>
      <w:r w:rsidR="000D088E">
        <w:rPr>
          <w:rFonts w:ascii="Calibri" w:hAnsi="Calibri" w:cs="Arial"/>
          <w:szCs w:val="24"/>
        </w:rPr>
        <w:t xml:space="preserve">9 Bundesländern bilden. </w:t>
      </w:r>
    </w:p>
    <w:p w14:paraId="61A2C408" w14:textId="77777777" w:rsidR="00C34ED4" w:rsidRPr="00F85999" w:rsidRDefault="00C34ED4" w:rsidP="00A6109A">
      <w:pPr>
        <w:rPr>
          <w:rFonts w:ascii="Calibri" w:hAnsi="Calibri" w:cs="Arial"/>
          <w:szCs w:val="24"/>
        </w:rPr>
      </w:pPr>
    </w:p>
    <w:p w14:paraId="3C476071" w14:textId="77777777" w:rsidR="00C34ED4" w:rsidRPr="00F85999" w:rsidRDefault="00C34ED4" w:rsidP="00A6109A">
      <w:pPr>
        <w:rPr>
          <w:rFonts w:ascii="Calibri" w:hAnsi="Calibri" w:cs="Arial"/>
          <w:szCs w:val="24"/>
        </w:rPr>
      </w:pPr>
      <w:r w:rsidRPr="00F85999">
        <w:rPr>
          <w:rFonts w:ascii="Calibri" w:hAnsi="Calibri" w:cs="Arial"/>
          <w:szCs w:val="24"/>
        </w:rPr>
        <w:t>_____________</w:t>
      </w:r>
    </w:p>
    <w:p w14:paraId="194B9A5B" w14:textId="3379C3E0" w:rsidR="00E66F4E" w:rsidRPr="00F85999" w:rsidRDefault="00C34ED4" w:rsidP="00A6109A">
      <w:pPr>
        <w:autoSpaceDE w:val="0"/>
        <w:autoSpaceDN w:val="0"/>
        <w:adjustRightInd w:val="0"/>
        <w:rPr>
          <w:rFonts w:ascii="Calibri" w:hAnsi="Calibri" w:cs="Arial"/>
          <w:szCs w:val="24"/>
        </w:rPr>
      </w:pPr>
      <w:r w:rsidRPr="00F85999">
        <w:rPr>
          <w:rFonts w:ascii="Calibri" w:hAnsi="Calibri" w:cs="Arial"/>
          <w:szCs w:val="24"/>
        </w:rPr>
        <w:t xml:space="preserve">Weitere Informationen zur Schutzgemeinschaft </w:t>
      </w:r>
      <w:r w:rsidR="00E66F4E" w:rsidRPr="00F85999">
        <w:rPr>
          <w:rFonts w:ascii="Calibri" w:hAnsi="Calibri" w:cs="Arial"/>
          <w:szCs w:val="24"/>
        </w:rPr>
        <w:t xml:space="preserve">über </w:t>
      </w:r>
      <w:hyperlink r:id="rId4" w:history="1">
        <w:r w:rsidR="002B489A" w:rsidRPr="00B968E9">
          <w:rPr>
            <w:rStyle w:val="Hyperlink"/>
            <w:rFonts w:ascii="Calibri" w:hAnsi="Calibri" w:cs="Arial"/>
            <w:szCs w:val="24"/>
          </w:rPr>
          <w:t>www.zuhause-sicher.de/partner/lokale-unternehmen</w:t>
        </w:r>
      </w:hyperlink>
      <w:r w:rsidR="002B489A">
        <w:rPr>
          <w:rFonts w:ascii="Calibri" w:hAnsi="Calibri" w:cs="Arial"/>
          <w:szCs w:val="24"/>
        </w:rPr>
        <w:t xml:space="preserve"> </w:t>
      </w:r>
    </w:p>
    <w:sectPr w:rsidR="00E66F4E" w:rsidRPr="00F85999">
      <w:pgSz w:w="11906" w:h="16838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66"/>
    <w:rsid w:val="000379C5"/>
    <w:rsid w:val="00094B57"/>
    <w:rsid w:val="000D088E"/>
    <w:rsid w:val="000F1B66"/>
    <w:rsid w:val="001468E6"/>
    <w:rsid w:val="00190AAC"/>
    <w:rsid w:val="002B489A"/>
    <w:rsid w:val="002F788D"/>
    <w:rsid w:val="0037523D"/>
    <w:rsid w:val="00501E82"/>
    <w:rsid w:val="00513E9C"/>
    <w:rsid w:val="005361B5"/>
    <w:rsid w:val="005A2226"/>
    <w:rsid w:val="005B030B"/>
    <w:rsid w:val="005C6CB7"/>
    <w:rsid w:val="00674A0A"/>
    <w:rsid w:val="007530FA"/>
    <w:rsid w:val="00782B99"/>
    <w:rsid w:val="007B5B17"/>
    <w:rsid w:val="007C7A59"/>
    <w:rsid w:val="007D799C"/>
    <w:rsid w:val="008D55FC"/>
    <w:rsid w:val="00906F95"/>
    <w:rsid w:val="009828ED"/>
    <w:rsid w:val="009F02EF"/>
    <w:rsid w:val="00A21532"/>
    <w:rsid w:val="00A270AC"/>
    <w:rsid w:val="00A411B0"/>
    <w:rsid w:val="00A6109A"/>
    <w:rsid w:val="00AA4945"/>
    <w:rsid w:val="00AD7921"/>
    <w:rsid w:val="00AF4764"/>
    <w:rsid w:val="00BB27DD"/>
    <w:rsid w:val="00BC4B8C"/>
    <w:rsid w:val="00C34ED4"/>
    <w:rsid w:val="00C72DA7"/>
    <w:rsid w:val="00CF1110"/>
    <w:rsid w:val="00D81E72"/>
    <w:rsid w:val="00D91197"/>
    <w:rsid w:val="00D9244C"/>
    <w:rsid w:val="00DD0108"/>
    <w:rsid w:val="00E66F4E"/>
    <w:rsid w:val="00ED22B6"/>
    <w:rsid w:val="00EF4AD4"/>
    <w:rsid w:val="00F30FBE"/>
    <w:rsid w:val="00F642CF"/>
    <w:rsid w:val="00F67EA1"/>
    <w:rsid w:val="00F85999"/>
    <w:rsid w:val="00F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C3D19"/>
  <w15:chartTrackingRefBased/>
  <w15:docId w15:val="{5CE5E2EA-10BC-4671-961F-7A46C9E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501E82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Absatz-Standardschriftart"/>
    <w:rsid w:val="00C34ED4"/>
    <w:rPr>
      <w:color w:val="0000FF"/>
      <w:u w:val="single"/>
    </w:rPr>
  </w:style>
  <w:style w:type="paragraph" w:customStyle="1" w:styleId="paragraph">
    <w:name w:val="paragraph"/>
    <w:basedOn w:val="Standard"/>
    <w:rsid w:val="00F30FB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Absatz-Standardschriftart"/>
    <w:rsid w:val="00F30FBE"/>
  </w:style>
  <w:style w:type="character" w:customStyle="1" w:styleId="eop">
    <w:name w:val="eop"/>
    <w:basedOn w:val="Absatz-Standardschriftart"/>
    <w:rsid w:val="00F30FBE"/>
  </w:style>
  <w:style w:type="character" w:styleId="NichtaufgelsteErwhnung">
    <w:name w:val="Unresolved Mention"/>
    <w:basedOn w:val="Absatz-Standardschriftart"/>
    <w:uiPriority w:val="99"/>
    <w:semiHidden/>
    <w:unhideWhenUsed/>
    <w:rsid w:val="002B4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uhause-sicher.de/partner/lokale-unternehm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Einbrecher kommen, wenn niemand zu Hause ist</vt:lpstr>
    </vt:vector>
  </TitlesOfParts>
  <Company>hbz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Einbrecher kommen, wenn niemand zu Hause ist</dc:title>
  <dc:subject/>
  <dc:creator>muenker.carolin</dc:creator>
  <cp:keywords/>
  <cp:lastModifiedBy>Sandra Fleschenberg</cp:lastModifiedBy>
  <cp:revision>2</cp:revision>
  <dcterms:created xsi:type="dcterms:W3CDTF">2019-04-12T10:05:00Z</dcterms:created>
  <dcterms:modified xsi:type="dcterms:W3CDTF">2019-04-12T10:05:00Z</dcterms:modified>
</cp:coreProperties>
</file>